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0286" w14:textId="77777777" w:rsidR="00CD085F" w:rsidRPr="00C03606" w:rsidRDefault="00C03606">
      <w:pPr>
        <w:pStyle w:val="Default"/>
        <w:rPr>
          <w:rFonts w:ascii="Calibri Light" w:hAnsi="Calibri Light"/>
          <w:color w:val="171717" w:themeColor="background2" w:themeShade="1A"/>
        </w:rPr>
      </w:pPr>
      <w:r>
        <w:rPr>
          <w:rFonts w:ascii="Calibri Light" w:hAnsi="Calibri Light"/>
          <w:b/>
          <w:bCs/>
          <w:noProof/>
          <w:color w:val="E7E6E6" w:themeColor="background2"/>
        </w:rPr>
        <w:drawing>
          <wp:anchor distT="0" distB="0" distL="114300" distR="114300" simplePos="0" relativeHeight="251658240" behindDoc="0" locked="0" layoutInCell="1" allowOverlap="1" wp14:anchorId="70C2BA2A" wp14:editId="1FAE51A7">
            <wp:simplePos x="0" y="0"/>
            <wp:positionH relativeFrom="margin">
              <wp:posOffset>5201285</wp:posOffset>
            </wp:positionH>
            <wp:positionV relativeFrom="paragraph">
              <wp:posOffset>-154940</wp:posOffset>
            </wp:positionV>
            <wp:extent cx="777600" cy="342000"/>
            <wp:effectExtent l="0" t="0" r="381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F" w:rsidRPr="00C03606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B74A8A" w:rsidRPr="00C03606">
        <w:rPr>
          <w:rFonts w:ascii="Calibri Light" w:hAnsi="Calibri Light"/>
          <w:b/>
          <w:bCs/>
          <w:color w:val="E4002B"/>
        </w:rPr>
        <w:t>Berufsmatur</w:t>
      </w:r>
    </w:p>
    <w:p w14:paraId="4BE9C930" w14:textId="77777777" w:rsidR="00CD085F" w:rsidRPr="00C03606" w:rsidRDefault="00CD085F" w:rsidP="00FB4962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AF2F77"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62D80FAD" w14:textId="77777777" w:rsidR="00CD085F" w:rsidRPr="00C03606" w:rsidRDefault="00CD085F" w:rsidP="00E2357A">
      <w:pPr>
        <w:pStyle w:val="Default"/>
        <w:spacing w:after="48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03606">
        <w:rPr>
          <w:rFonts w:ascii="Calibri Light" w:hAnsi="Calibri Light"/>
          <w:b/>
          <w:color w:val="171717" w:themeColor="background2" w:themeShade="1A"/>
        </w:rP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15DE4681" w14:textId="77777777" w:rsidR="00A65B76" w:rsidRPr="00C03606" w:rsidRDefault="00CD085F" w:rsidP="00247114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0B437080" w14:textId="6B814E97" w:rsidR="00247114" w:rsidRPr="00C03606" w:rsidRDefault="00D51750" w:rsidP="00247114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Lehrmittel </w:t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</w:p>
    <w:p w14:paraId="353F835E" w14:textId="77777777" w:rsidR="00CD085F" w:rsidRPr="00C03606" w:rsidRDefault="00CD085F" w:rsidP="00A65B76">
      <w:pPr>
        <w:pStyle w:val="Default"/>
        <w:spacing w:after="480" w:line="264" w:lineRule="auto"/>
        <w:ind w:right="14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C03606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und enthält ein </w:t>
      </w:r>
      <w:r w:rsidR="00247114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.</w:t>
      </w:r>
    </w:p>
    <w:p w14:paraId="609F6EB6" w14:textId="727EA348" w:rsidR="006F5367" w:rsidRPr="00C03606" w:rsidRDefault="006F5367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Lehrmittel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03606" w:rsidRPr="00C03606" w14:paraId="05577814" w14:textId="77777777" w:rsidTr="002834D9">
        <w:trPr>
          <w:trHeight w:val="215"/>
        </w:trPr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67137B" w14:textId="77777777" w:rsidR="002834D9" w:rsidRPr="00C03606" w:rsidRDefault="002834D9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34DF2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204D8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0BAB1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B8A" w14:textId="20C56993" w:rsidR="002834D9" w:rsidRPr="00C03606" w:rsidRDefault="00A41D6F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</w:t>
            </w:r>
            <w:r w:rsidR="00564942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294E9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32A0E93" w14:textId="77777777" w:rsidTr="002834D9">
        <w:trPr>
          <w:trHeight w:val="205"/>
        </w:trPr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4B0B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C2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299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621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234A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A9B" w14:textId="77777777" w:rsidR="002834D9" w:rsidRPr="00C03606" w:rsidRDefault="002834D9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954A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7A86319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FD4F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BACB8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DF3C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DC01C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FA93F" w14:textId="3349507C" w:rsidR="002834D9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1’100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9CC5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F704F7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03606" w:rsidRPr="00C03606" w14:paraId="407C6477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8B6F0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C344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5FCB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DD4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92810" w14:textId="1AAB8B72" w:rsidR="002834D9" w:rsidRPr="00C03606" w:rsidRDefault="0019707A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49D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18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2C8B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FA6188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834D9" w:rsidRPr="00C03606" w14:paraId="194D941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F26FCB2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B9463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C717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D89997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88F5EB" w14:textId="2D33B23B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180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4F1DD3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237FF6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03629DD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8F0ED62" w14:textId="7074E179" w:rsidR="006F6BD0" w:rsidRPr="00602636" w:rsidRDefault="00AC2A82" w:rsidP="006F5367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 w:rsidR="00602636"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1B5F20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5DCFAA3B" w14:textId="553DE390" w:rsidR="006F6BD0" w:rsidRDefault="006F6BD0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4FF975" w14:textId="1121D7CC" w:rsidR="0060263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A605BDD" w14:textId="77777777" w:rsidR="00602636" w:rsidRPr="00C0360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C28D47" w14:textId="77777777" w:rsidR="006F6BD0" w:rsidRPr="00C03606" w:rsidRDefault="006F6BD0" w:rsidP="006F6BD0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03606" w:rsidRPr="00C03606" w14:paraId="69E24E7A" w14:textId="77777777" w:rsidTr="00CC06C4">
        <w:trPr>
          <w:trHeight w:val="213"/>
        </w:trPr>
        <w:tc>
          <w:tcPr>
            <w:tcW w:w="1570" w:type="dxa"/>
            <w:vMerge w:val="restart"/>
            <w:vAlign w:val="bottom"/>
          </w:tcPr>
          <w:p w14:paraId="7CB2893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684744E5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499" w:type="dxa"/>
            <w:vMerge w:val="restart"/>
            <w:vAlign w:val="bottom"/>
          </w:tcPr>
          <w:p w14:paraId="112AF96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22" w:type="dxa"/>
            <w:vMerge w:val="restart"/>
            <w:vAlign w:val="bottom"/>
          </w:tcPr>
          <w:p w14:paraId="38AEDA0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610" w:type="dxa"/>
            <w:vMerge w:val="restart"/>
            <w:vAlign w:val="bottom"/>
          </w:tcPr>
          <w:p w14:paraId="26F02BAC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6C81E21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2638BE1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03606" w:rsidRPr="00C03606" w14:paraId="68745F2F" w14:textId="77777777" w:rsidTr="00AB71A2">
        <w:trPr>
          <w:trHeight w:val="230"/>
        </w:trPr>
        <w:tc>
          <w:tcPr>
            <w:tcW w:w="1570" w:type="dxa"/>
            <w:vMerge/>
            <w:vAlign w:val="center"/>
          </w:tcPr>
          <w:p w14:paraId="29E98666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ED5B5F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67B3C14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760B230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244A9F27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5DC8613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6B46C18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147BB25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6F6BD0" w:rsidRPr="00C03606" w14:paraId="7959FF88" w14:textId="77777777" w:rsidTr="00AB71A2">
        <w:trPr>
          <w:trHeight w:val="361"/>
        </w:trPr>
        <w:tc>
          <w:tcPr>
            <w:tcW w:w="1570" w:type="dxa"/>
            <w:vAlign w:val="center"/>
          </w:tcPr>
          <w:p w14:paraId="537469C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340B2A73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2B683CD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58F3E83D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02152F7" w14:textId="0AEE720D" w:rsidR="006F6BD0" w:rsidRPr="00C10754" w:rsidRDefault="0001592A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="006F6BD0" w:rsidRPr="00C10754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3978894D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03811F5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6215CCAD" w14:textId="77777777" w:rsidR="006F6BD0" w:rsidRPr="00C03606" w:rsidRDefault="006F6BD0" w:rsidP="00224036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0CACF9D3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2F8B90A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DFA6F8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1157F56" w14:textId="77777777" w:rsidR="006F5367" w:rsidRPr="00C03606" w:rsidRDefault="006F6BD0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03606" w:rsidRPr="00C03606" w14:paraId="68B8714C" w14:textId="77777777" w:rsidTr="00D05D5B">
        <w:trPr>
          <w:trHeight w:val="215"/>
        </w:trPr>
        <w:tc>
          <w:tcPr>
            <w:tcW w:w="1701" w:type="dxa"/>
            <w:vMerge w:val="restart"/>
            <w:vAlign w:val="bottom"/>
          </w:tcPr>
          <w:p w14:paraId="60C30133" w14:textId="77777777" w:rsidR="006F5367" w:rsidRPr="00C03606" w:rsidRDefault="006F536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3411DE37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50" w:type="dxa"/>
            <w:vMerge w:val="restart"/>
            <w:vAlign w:val="bottom"/>
          </w:tcPr>
          <w:p w14:paraId="2C86B1E8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3" w:type="dxa"/>
            <w:vMerge w:val="restart"/>
            <w:vAlign w:val="bottom"/>
          </w:tcPr>
          <w:p w14:paraId="4663E78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277" w:type="dxa"/>
            <w:vMerge w:val="restart"/>
            <w:vAlign w:val="bottom"/>
          </w:tcPr>
          <w:p w14:paraId="01B5DC25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38CB307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660F0179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6860FFBE" w14:textId="77777777" w:rsidTr="00D05D5B">
        <w:trPr>
          <w:trHeight w:val="205"/>
        </w:trPr>
        <w:tc>
          <w:tcPr>
            <w:tcW w:w="1701" w:type="dxa"/>
            <w:vMerge/>
            <w:vAlign w:val="center"/>
          </w:tcPr>
          <w:p w14:paraId="06DF517F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4046234B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DC4C9E3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81FAE8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52837045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1776E6A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477C4BFF" w14:textId="77777777" w:rsidR="006F5367" w:rsidRPr="00C03606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067C449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03606" w14:paraId="7AE64B0B" w14:textId="77777777" w:rsidTr="00D05D5B">
        <w:trPr>
          <w:trHeight w:val="363"/>
        </w:trPr>
        <w:tc>
          <w:tcPr>
            <w:tcW w:w="1701" w:type="dxa"/>
            <w:vAlign w:val="center"/>
          </w:tcPr>
          <w:p w14:paraId="6C400B84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7006AB94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4AF14ADF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25D21B77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08745E87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735B20A7" w14:textId="77777777" w:rsidR="006F5367" w:rsidRPr="00C03606" w:rsidRDefault="006F5367" w:rsidP="00B74A8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B74A8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0A00AF0B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5747DC96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6FD9DC0E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3DBF70E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8A19233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9729E9E" w14:textId="77777777" w:rsidR="00902000" w:rsidRPr="00C03606" w:rsidRDefault="006F6BD0" w:rsidP="00247114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Prüfungsgebühren für Fremdsprachen- oder Informatikzertifikate</w:t>
      </w:r>
    </w:p>
    <w:tbl>
      <w:tblPr>
        <w:tblW w:w="950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7"/>
        <w:gridCol w:w="570"/>
        <w:gridCol w:w="548"/>
        <w:gridCol w:w="585"/>
        <w:gridCol w:w="1842"/>
        <w:gridCol w:w="1135"/>
        <w:gridCol w:w="1130"/>
        <w:gridCol w:w="1203"/>
        <w:gridCol w:w="1205"/>
      </w:tblGrid>
      <w:tr w:rsidR="00C03606" w:rsidRPr="00C03606" w14:paraId="08B1C75B" w14:textId="77777777" w:rsidTr="00D05D5B">
        <w:trPr>
          <w:trHeight w:val="215"/>
        </w:trPr>
        <w:tc>
          <w:tcPr>
            <w:tcW w:w="1287" w:type="dxa"/>
            <w:vMerge w:val="restart"/>
            <w:vAlign w:val="bottom"/>
          </w:tcPr>
          <w:p w14:paraId="6D3C0968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70" w:type="dxa"/>
            <w:vMerge w:val="restart"/>
            <w:vAlign w:val="bottom"/>
          </w:tcPr>
          <w:p w14:paraId="3341DE35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48" w:type="dxa"/>
            <w:vMerge w:val="restart"/>
            <w:vAlign w:val="bottom"/>
          </w:tcPr>
          <w:p w14:paraId="00F661D0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5" w:type="dxa"/>
            <w:vMerge w:val="restart"/>
            <w:vAlign w:val="bottom"/>
          </w:tcPr>
          <w:p w14:paraId="071311C7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842" w:type="dxa"/>
            <w:vMerge w:val="restart"/>
            <w:vAlign w:val="bottom"/>
          </w:tcPr>
          <w:p w14:paraId="019DAF07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135" w:type="dxa"/>
            <w:vMerge w:val="restart"/>
            <w:vAlign w:val="bottom"/>
          </w:tcPr>
          <w:p w14:paraId="19505335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  <w:t>vorbereitung</w:t>
            </w:r>
          </w:p>
        </w:tc>
        <w:tc>
          <w:tcPr>
            <w:tcW w:w="1130" w:type="dxa"/>
            <w:vMerge w:val="restart"/>
            <w:vAlign w:val="bottom"/>
          </w:tcPr>
          <w:p w14:paraId="3994E82B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  <w:t>gebühr</w:t>
            </w:r>
          </w:p>
        </w:tc>
        <w:tc>
          <w:tcPr>
            <w:tcW w:w="2408" w:type="dxa"/>
            <w:gridSpan w:val="2"/>
            <w:vAlign w:val="center"/>
          </w:tcPr>
          <w:p w14:paraId="209B8108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in Prozent </w:t>
            </w:r>
          </w:p>
        </w:tc>
      </w:tr>
      <w:tr w:rsidR="00C03606" w:rsidRPr="00C03606" w14:paraId="2F75754B" w14:textId="77777777" w:rsidTr="00D05D5B">
        <w:trPr>
          <w:trHeight w:val="203"/>
        </w:trPr>
        <w:tc>
          <w:tcPr>
            <w:tcW w:w="1287" w:type="dxa"/>
            <w:vMerge/>
            <w:vAlign w:val="center"/>
          </w:tcPr>
          <w:p w14:paraId="2739B16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70" w:type="dxa"/>
            <w:vMerge/>
            <w:vAlign w:val="center"/>
          </w:tcPr>
          <w:p w14:paraId="6B583B0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Merge/>
            <w:vAlign w:val="center"/>
          </w:tcPr>
          <w:p w14:paraId="32DD3743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Merge/>
            <w:vAlign w:val="center"/>
          </w:tcPr>
          <w:p w14:paraId="6B9DD65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842" w:type="dxa"/>
            <w:vMerge/>
            <w:vAlign w:val="center"/>
          </w:tcPr>
          <w:p w14:paraId="213488A5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5" w:type="dxa"/>
            <w:vMerge/>
          </w:tcPr>
          <w:p w14:paraId="776AEEE4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0" w:type="dxa"/>
            <w:vMerge/>
          </w:tcPr>
          <w:p w14:paraId="5C5B8F92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F9FBFD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205" w:type="dxa"/>
            <w:vAlign w:val="center"/>
          </w:tcPr>
          <w:p w14:paraId="6E90435F" w14:textId="77777777" w:rsidR="00902000" w:rsidRPr="00C03606" w:rsidRDefault="00742191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</w:tr>
      <w:tr w:rsidR="00C03606" w:rsidRPr="00C03606" w14:paraId="5B6EA3C4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482199BC" w14:textId="7777777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70" w:type="dxa"/>
            <w:vAlign w:val="center"/>
          </w:tcPr>
          <w:p w14:paraId="4C1392D2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25F44DB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2857487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3784D4C7" w14:textId="77777777" w:rsidR="00E2357A" w:rsidRPr="00C03606" w:rsidRDefault="00C03606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B2 First</w:t>
            </w:r>
          </w:p>
        </w:tc>
        <w:tc>
          <w:tcPr>
            <w:tcW w:w="1135" w:type="dxa"/>
            <w:vAlign w:val="center"/>
          </w:tcPr>
          <w:p w14:paraId="7DE3A94F" w14:textId="77777777" w:rsidR="00E2357A" w:rsidRPr="00C03606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130" w:type="dxa"/>
            <w:vAlign w:val="center"/>
          </w:tcPr>
          <w:p w14:paraId="21E345CB" w14:textId="4773B961" w:rsidR="00E2357A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ca. 4</w:t>
            </w:r>
            <w:r w:rsidR="00843D97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10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203" w:type="dxa"/>
            <w:vAlign w:val="center"/>
          </w:tcPr>
          <w:p w14:paraId="26F94D98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452299AF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03606" w:rsidRPr="00C03606" w14:paraId="2D637966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3E8D8433" w14:textId="77777777" w:rsidR="00602FD1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  <w:proofErr w:type="spellEnd"/>
          </w:p>
        </w:tc>
        <w:tc>
          <w:tcPr>
            <w:tcW w:w="570" w:type="dxa"/>
            <w:vAlign w:val="center"/>
          </w:tcPr>
          <w:p w14:paraId="561564E1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DCBE91A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85" w:type="dxa"/>
            <w:vAlign w:val="center"/>
          </w:tcPr>
          <w:p w14:paraId="62BA4A5B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FC382F1" w14:textId="77777777" w:rsidR="00602FD1" w:rsidRPr="00C03606" w:rsidRDefault="001B2E60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135" w:type="dxa"/>
            <w:vAlign w:val="center"/>
          </w:tcPr>
          <w:p w14:paraId="2A831106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lang w:val="en-US"/>
              </w:rPr>
              <w:t>-</w:t>
            </w:r>
          </w:p>
        </w:tc>
        <w:tc>
          <w:tcPr>
            <w:tcW w:w="1130" w:type="dxa"/>
            <w:vAlign w:val="center"/>
          </w:tcPr>
          <w:p w14:paraId="0130D2DF" w14:textId="77777777" w:rsidR="00602FD1" w:rsidRPr="00C03606" w:rsidRDefault="00A84853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FC668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602FD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203" w:type="dxa"/>
            <w:vAlign w:val="center"/>
          </w:tcPr>
          <w:p w14:paraId="4916779F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7DF7FAF5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C276A" w:rsidRPr="00C03606" w14:paraId="587B1837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5C350336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70" w:type="dxa"/>
            <w:vAlign w:val="center"/>
          </w:tcPr>
          <w:p w14:paraId="78C9218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571936DA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7D5A232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0604A1B0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ELF B2</w:t>
            </w:r>
          </w:p>
        </w:tc>
        <w:tc>
          <w:tcPr>
            <w:tcW w:w="1135" w:type="dxa"/>
            <w:vAlign w:val="center"/>
          </w:tcPr>
          <w:p w14:paraId="7ABB87B8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130" w:type="dxa"/>
            <w:vAlign w:val="center"/>
          </w:tcPr>
          <w:p w14:paraId="0752932F" w14:textId="69592BA3" w:rsidR="00DC276A" w:rsidRPr="00C03606" w:rsidRDefault="0044062D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3</w:t>
            </w:r>
            <w:r w:rsidR="00DB6A5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DC276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203" w:type="dxa"/>
            <w:vAlign w:val="center"/>
          </w:tcPr>
          <w:p w14:paraId="05E536F0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457945E4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466DF6B" w14:textId="77777777" w:rsidR="00CD085F" w:rsidRPr="00C03606" w:rsidRDefault="00902000" w:rsidP="0024711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 w:type="page"/>
      </w:r>
      <w:r w:rsidR="006F6BD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lastRenderedPageBreak/>
        <w:t>5</w:t>
      </w:r>
      <w:r w:rsidR="00D5175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CD085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B00B4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(freiwillig)</w:t>
      </w:r>
      <w:r w:rsidR="00367313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, 3. Lehrjahr</w:t>
      </w:r>
    </w:p>
    <w:p w14:paraId="0995E6D6" w14:textId="7F4AFAC3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C853FD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vermittelt über die BIKU </w:t>
      </w:r>
      <w:proofErr w:type="spellStart"/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Languages</w:t>
      </w:r>
      <w:proofErr w:type="spellEnd"/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AG in Aarau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zweiwöchige 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Fremdsprachenaufenthalte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als spezifische Vorbereitungskurse für externe Sprachdiplome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="00D05D5B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C13EB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="00D05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56C566D9" w14:textId="77777777" w:rsidR="00C460AF" w:rsidRPr="00C03606" w:rsidRDefault="00742191" w:rsidP="00247114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6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Englisch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Empfohlener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FCE-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Vorbereitungskurs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Sport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ferien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(3. Lehrjahr)</w:t>
      </w:r>
    </w:p>
    <w:p w14:paraId="6E077B21" w14:textId="77777777" w:rsidR="00C460AF" w:rsidRPr="00C03606" w:rsidRDefault="005B0B5A" w:rsidP="00367313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Französisch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QV</w:t>
      </w:r>
      <w:r w:rsidR="009D0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-B2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-Vorbereitungskurs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Frühlingsferien (3.</w:t>
      </w:r>
      <w:r w:rsidR="00316714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Lehrjahr)</w:t>
      </w:r>
    </w:p>
    <w:p w14:paraId="300B9B33" w14:textId="77777777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</w:p>
    <w:p w14:paraId="484DB0E5" w14:textId="77777777" w:rsidR="002D2C76" w:rsidRPr="00C03606" w:rsidRDefault="002D2C76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</w:t>
      </w:r>
      <w:r w:rsidR="00F21281"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 xml:space="preserve"> Kosten und Zeit </w:t>
      </w: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(1 Woche Aufenthalt = 5 Arbeitstage)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1203"/>
        <w:gridCol w:w="1205"/>
        <w:gridCol w:w="5106"/>
      </w:tblGrid>
      <w:tr w:rsidR="00C03606" w:rsidRPr="00C03606" w14:paraId="497A1A39" w14:textId="77777777" w:rsidTr="00367313">
        <w:trPr>
          <w:trHeight w:val="213"/>
        </w:trPr>
        <w:tc>
          <w:tcPr>
            <w:tcW w:w="1985" w:type="dxa"/>
            <w:vMerge w:val="restart"/>
            <w:vAlign w:val="center"/>
          </w:tcPr>
          <w:p w14:paraId="678811F6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A260339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F56A162" w14:textId="77777777" w:rsidR="00F21281" w:rsidRPr="00C03606" w:rsidRDefault="00F21281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03606" w:rsidRPr="00C03606" w14:paraId="299850D0" w14:textId="77777777" w:rsidTr="00367313">
        <w:trPr>
          <w:trHeight w:val="205"/>
        </w:trPr>
        <w:tc>
          <w:tcPr>
            <w:tcW w:w="1985" w:type="dxa"/>
            <w:vMerge/>
            <w:vAlign w:val="center"/>
          </w:tcPr>
          <w:p w14:paraId="6C4CCC94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59513BBB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1C6D596A" w14:textId="77777777" w:rsidR="00F21281" w:rsidRPr="00C03606" w:rsidRDefault="0074219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106" w:type="dxa"/>
            <w:tcBorders>
              <w:top w:val="nil"/>
            </w:tcBorders>
          </w:tcPr>
          <w:p w14:paraId="2A0C013D" w14:textId="77777777" w:rsidR="00F21281" w:rsidRPr="00C03606" w:rsidRDefault="00D05D5B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in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Tagen</w:t>
            </w:r>
          </w:p>
        </w:tc>
      </w:tr>
      <w:tr w:rsidR="00C03606" w:rsidRPr="00C03606" w14:paraId="25E8A8CE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5360F242" w14:textId="77777777" w:rsidR="00367313" w:rsidRPr="00C03606" w:rsidRDefault="00367313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Aufenthalt 1 (GB)</w:t>
            </w:r>
          </w:p>
        </w:tc>
        <w:tc>
          <w:tcPr>
            <w:tcW w:w="1203" w:type="dxa"/>
            <w:vAlign w:val="center"/>
          </w:tcPr>
          <w:p w14:paraId="493ABEBE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6DB46705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3CE12F84" w14:textId="77777777" w:rsidR="00367313" w:rsidRPr="00C03606" w:rsidRDefault="00367313" w:rsidP="00215599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age der Abwesenheit gelten als Ferienzeit</w:t>
            </w:r>
          </w:p>
        </w:tc>
      </w:tr>
      <w:tr w:rsidR="00F21281" w:rsidRPr="00C03606" w14:paraId="07A097E9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69A0B61C" w14:textId="77777777" w:rsidR="00F21281" w:rsidRPr="00C03606" w:rsidRDefault="00F21281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</w:t>
            </w:r>
            <w:r w:rsidR="00367313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 (F)</w:t>
            </w:r>
          </w:p>
        </w:tc>
        <w:tc>
          <w:tcPr>
            <w:tcW w:w="1203" w:type="dxa"/>
            <w:vAlign w:val="center"/>
          </w:tcPr>
          <w:p w14:paraId="557730C1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8963B1F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1666FA64" w14:textId="77777777" w:rsidR="00F21281" w:rsidRPr="00C03606" w:rsidRDefault="00E54770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36F0875C" w14:textId="77777777" w:rsidR="002D2C76" w:rsidRPr="00C03606" w:rsidRDefault="002D2C76" w:rsidP="00DC276A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485935D" w14:textId="77777777" w:rsidR="00E27605" w:rsidRPr="00C03606" w:rsidRDefault="00E27605" w:rsidP="00E27605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53732070" w14:textId="77777777" w:rsidR="002D2C76" w:rsidRPr="00C03606" w:rsidRDefault="002D2C76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B057BC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22821E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0E682EE" w14:textId="73F48948" w:rsidR="00E2357A" w:rsidRPr="00C03606" w:rsidRDefault="006F6BD0" w:rsidP="00E166F7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E2357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Vorbereitungskurse auf </w:t>
      </w:r>
      <w:r w:rsidR="00E166F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QV</w:t>
      </w:r>
    </w:p>
    <w:tbl>
      <w:tblPr>
        <w:tblW w:w="9526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4"/>
        <w:gridCol w:w="568"/>
        <w:gridCol w:w="550"/>
        <w:gridCol w:w="583"/>
        <w:gridCol w:w="1559"/>
        <w:gridCol w:w="1361"/>
        <w:gridCol w:w="1361"/>
      </w:tblGrid>
      <w:tr w:rsidR="00C03606" w:rsidRPr="00C03606" w14:paraId="3399728E" w14:textId="655B92A9" w:rsidTr="00D05D5B">
        <w:trPr>
          <w:trHeight w:val="215"/>
        </w:trPr>
        <w:tc>
          <w:tcPr>
            <w:tcW w:w="3544" w:type="dxa"/>
            <w:vMerge w:val="restart"/>
            <w:vAlign w:val="bottom"/>
          </w:tcPr>
          <w:p w14:paraId="6639C09F" w14:textId="434D4BDC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Fächer</w:t>
            </w:r>
          </w:p>
        </w:tc>
        <w:tc>
          <w:tcPr>
            <w:tcW w:w="568" w:type="dxa"/>
            <w:vMerge w:val="restart"/>
            <w:vAlign w:val="bottom"/>
          </w:tcPr>
          <w:p w14:paraId="509F7DA2" w14:textId="249BFDBF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vMerge w:val="restart"/>
            <w:vAlign w:val="bottom"/>
          </w:tcPr>
          <w:p w14:paraId="11A3A2F2" w14:textId="4A7F1257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3" w:type="dxa"/>
            <w:vMerge w:val="restart"/>
            <w:vAlign w:val="bottom"/>
          </w:tcPr>
          <w:p w14:paraId="4DAED164" w14:textId="06DC24E0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559" w:type="dxa"/>
            <w:vMerge w:val="restart"/>
            <w:vAlign w:val="bottom"/>
          </w:tcPr>
          <w:p w14:paraId="46A3BB00" w14:textId="1E49D754" w:rsidR="00E2357A" w:rsidRPr="00C03606" w:rsidRDefault="00E166F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2722" w:type="dxa"/>
            <w:gridSpan w:val="2"/>
            <w:vAlign w:val="bottom"/>
          </w:tcPr>
          <w:p w14:paraId="1249C864" w14:textId="69185401" w:rsidR="00E2357A" w:rsidRPr="00C03606" w:rsidRDefault="00E2357A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5BB42CE" w14:textId="063FFA5B" w:rsidTr="00D05D5B">
        <w:trPr>
          <w:trHeight w:val="205"/>
        </w:trPr>
        <w:tc>
          <w:tcPr>
            <w:tcW w:w="3544" w:type="dxa"/>
            <w:vMerge/>
            <w:vAlign w:val="center"/>
          </w:tcPr>
          <w:p w14:paraId="20CC7D57" w14:textId="0516579B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5FF13E95" w14:textId="452B929A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44FABB03" w14:textId="33A3E7C0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E5369B" w14:textId="31FE875E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9" w:type="dxa"/>
            <w:vMerge/>
            <w:vAlign w:val="center"/>
          </w:tcPr>
          <w:p w14:paraId="316CD451" w14:textId="0C9BFA1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361" w:type="dxa"/>
            <w:vAlign w:val="center"/>
          </w:tcPr>
          <w:p w14:paraId="3719F281" w14:textId="6D0F6FD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361" w:type="dxa"/>
            <w:vAlign w:val="center"/>
          </w:tcPr>
          <w:p w14:paraId="797918D9" w14:textId="743DE9D1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682A6367" w14:textId="606A86BE" w:rsidTr="00D05D5B">
        <w:trPr>
          <w:trHeight w:hRule="exact" w:val="360"/>
        </w:trPr>
        <w:tc>
          <w:tcPr>
            <w:tcW w:w="3544" w:type="dxa"/>
            <w:vAlign w:val="center"/>
          </w:tcPr>
          <w:p w14:paraId="6BFEA9FB" w14:textId="273824EA" w:rsidR="00E2357A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FRW,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W&amp;R,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Mathematik</w:t>
            </w:r>
          </w:p>
        </w:tc>
        <w:tc>
          <w:tcPr>
            <w:tcW w:w="568" w:type="dxa"/>
            <w:vAlign w:val="center"/>
          </w:tcPr>
          <w:p w14:paraId="23CBF786" w14:textId="2FECE646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2E39489" w14:textId="2E4AC6ED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C64933" w14:textId="6BFBFB5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04F305EB" w14:textId="483D7811" w:rsidR="00E2357A" w:rsidRPr="00C03606" w:rsidRDefault="00602FD1" w:rsidP="00602FD1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D45B4E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6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/Kurs</w:t>
            </w:r>
          </w:p>
        </w:tc>
        <w:tc>
          <w:tcPr>
            <w:tcW w:w="1361" w:type="dxa"/>
            <w:vAlign w:val="center"/>
          </w:tcPr>
          <w:p w14:paraId="7A36BA6C" w14:textId="462489D6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209AA7F7" w14:textId="7F4A4CA0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458BD" w:rsidRPr="00C03606" w14:paraId="2557704E" w14:textId="6EB9A469" w:rsidTr="00D05D5B">
        <w:trPr>
          <w:trHeight w:hRule="exact" w:val="360"/>
        </w:trPr>
        <w:tc>
          <w:tcPr>
            <w:tcW w:w="3544" w:type="dxa"/>
            <w:vAlign w:val="center"/>
          </w:tcPr>
          <w:p w14:paraId="3D345ADB" w14:textId="10D6E891" w:rsidR="002458BD" w:rsidRPr="00C03606" w:rsidRDefault="00E27605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8" w:type="dxa"/>
            <w:vAlign w:val="center"/>
          </w:tcPr>
          <w:p w14:paraId="1C8E67BD" w14:textId="1FA4AED0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E2E91E2" w14:textId="0BD31484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7B9F44DE" w14:textId="55A18E7D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821FA93" w14:textId="3EC9C975" w:rsidR="002458BD" w:rsidRPr="00C03606" w:rsidRDefault="00E27605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1" w:type="dxa"/>
            <w:vAlign w:val="center"/>
          </w:tcPr>
          <w:p w14:paraId="3A96B20B" w14:textId="25285B60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42392544" w14:textId="04593E5A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67C2892" w14:textId="62E5464E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42D206A" w14:textId="10C70969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2413EE6" w14:textId="3EC0CA46" w:rsidR="007E5D38" w:rsidRPr="00C03606" w:rsidRDefault="007E5D38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C16E6D5" w14:textId="7973A7A2" w:rsidR="007E5D38" w:rsidRPr="00C03606" w:rsidRDefault="006F6BD0" w:rsidP="007E5D38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7</w:t>
      </w:r>
      <w:r w:rsidR="007E5D3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05A234BA" w14:textId="77777777" w:rsidR="00011F7F" w:rsidRPr="00C03606" w:rsidRDefault="00011F7F" w:rsidP="00E2357A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ACD71A7" w14:textId="77777777" w:rsidR="00392AA1" w:rsidRPr="00C03606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768DE257" w14:textId="77777777" w:rsidR="00E166F7" w:rsidRPr="00C03606" w:rsidRDefault="00E166F7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3C31192B" w14:textId="77777777" w:rsidR="00B00B4F" w:rsidRPr="00C03606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429F604F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73EA0CB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38AB93BE" w14:textId="77777777" w:rsidR="00392AA1" w:rsidRPr="00C03606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294FAD93" w14:textId="77777777" w:rsidR="006665D3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sectPr w:rsidR="006665D3" w:rsidRPr="00C03606" w:rsidSect="009A5CA7">
      <w:footerReference w:type="default" r:id="rId9"/>
      <w:type w:val="continuous"/>
      <w:pgSz w:w="11900" w:h="16840"/>
      <w:pgMar w:top="1418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4641" w14:textId="77777777" w:rsidR="00687A2E" w:rsidRDefault="00687A2E" w:rsidP="009A5CA7">
      <w:r>
        <w:separator/>
      </w:r>
    </w:p>
  </w:endnote>
  <w:endnote w:type="continuationSeparator" w:id="0">
    <w:p w14:paraId="7DC027FC" w14:textId="77777777" w:rsidR="00687A2E" w:rsidRDefault="00687A2E" w:rsidP="009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C1FC" w14:textId="2F3AD406" w:rsidR="00C03606" w:rsidRPr="009A5CA7" w:rsidRDefault="00206208" w:rsidP="00C03606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9A5CA7" w:rsidRPr="00B74A8A">
      <w:rPr>
        <w:rFonts w:ascii="Calibri Light" w:hAnsi="Calibri Light"/>
        <w:color w:val="333333"/>
        <w:sz w:val="12"/>
        <w:szCs w:val="12"/>
      </w:rPr>
      <w:t xml:space="preserve"> </w:t>
    </w:r>
    <w:r>
      <w:rPr>
        <w:rFonts w:ascii="Calibri Light" w:hAnsi="Calibri Light"/>
        <w:color w:val="333333"/>
        <w:sz w:val="12"/>
        <w:szCs w:val="12"/>
      </w:rPr>
      <w:t>August</w:t>
    </w:r>
    <w:r w:rsidR="001F2867">
      <w:rPr>
        <w:rFonts w:ascii="Calibri Light" w:hAnsi="Calibri Light"/>
        <w:color w:val="333333"/>
        <w:sz w:val="12"/>
        <w:szCs w:val="12"/>
      </w:rPr>
      <w:t xml:space="preserve"> 20</w:t>
    </w:r>
    <w:r w:rsidR="00C03606">
      <w:rPr>
        <w:rFonts w:ascii="Calibri Light" w:hAnsi="Calibri Light"/>
        <w:color w:val="333333"/>
        <w:sz w:val="12"/>
        <w:szCs w:val="12"/>
      </w:rPr>
      <w:t>2</w:t>
    </w:r>
    <w:r>
      <w:rPr>
        <w:rFonts w:ascii="Calibri Light" w:hAnsi="Calibri Light"/>
        <w:color w:val="333333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3FE3" w14:textId="77777777" w:rsidR="00687A2E" w:rsidRDefault="00687A2E" w:rsidP="009A5CA7">
      <w:r>
        <w:separator/>
      </w:r>
    </w:p>
  </w:footnote>
  <w:footnote w:type="continuationSeparator" w:id="0">
    <w:p w14:paraId="2D5663D0" w14:textId="77777777" w:rsidR="00687A2E" w:rsidRDefault="00687A2E" w:rsidP="009A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57413">
    <w:abstractNumId w:val="0"/>
  </w:num>
  <w:num w:numId="2" w16cid:durableId="2199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WwZisqJEuNvb1OeKSueNQr4Z1j8Ycd7zh3115ZZDPLEvoWznddS94t1hKfiXZj9EFS5egVBEUgAJUOhLFcr2g==" w:salt="fKBoJyCcBdMRqRYytCGjL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11F7F"/>
    <w:rsid w:val="0001592A"/>
    <w:rsid w:val="00015BC7"/>
    <w:rsid w:val="00015D5C"/>
    <w:rsid w:val="00064C42"/>
    <w:rsid w:val="000650C7"/>
    <w:rsid w:val="00073C87"/>
    <w:rsid w:val="00075B59"/>
    <w:rsid w:val="0009611C"/>
    <w:rsid w:val="000961B4"/>
    <w:rsid w:val="000C3BED"/>
    <w:rsid w:val="000C654F"/>
    <w:rsid w:val="000E0691"/>
    <w:rsid w:val="000F13D9"/>
    <w:rsid w:val="00105FCB"/>
    <w:rsid w:val="00123BE6"/>
    <w:rsid w:val="0019707A"/>
    <w:rsid w:val="001B2E60"/>
    <w:rsid w:val="001B5F20"/>
    <w:rsid w:val="001F2867"/>
    <w:rsid w:val="00206208"/>
    <w:rsid w:val="00210F79"/>
    <w:rsid w:val="00212863"/>
    <w:rsid w:val="00215599"/>
    <w:rsid w:val="00224036"/>
    <w:rsid w:val="002458BD"/>
    <w:rsid w:val="00247114"/>
    <w:rsid w:val="002834D9"/>
    <w:rsid w:val="002912D9"/>
    <w:rsid w:val="002D2C76"/>
    <w:rsid w:val="002E2459"/>
    <w:rsid w:val="002F1F6D"/>
    <w:rsid w:val="002F576E"/>
    <w:rsid w:val="002F71BE"/>
    <w:rsid w:val="00316714"/>
    <w:rsid w:val="00367313"/>
    <w:rsid w:val="00392AA1"/>
    <w:rsid w:val="0044062D"/>
    <w:rsid w:val="00473FB0"/>
    <w:rsid w:val="004822E7"/>
    <w:rsid w:val="004B2088"/>
    <w:rsid w:val="004B3B47"/>
    <w:rsid w:val="004B57C1"/>
    <w:rsid w:val="004B7828"/>
    <w:rsid w:val="004D67AB"/>
    <w:rsid w:val="00501E57"/>
    <w:rsid w:val="00516753"/>
    <w:rsid w:val="00564942"/>
    <w:rsid w:val="005B0554"/>
    <w:rsid w:val="005B0B5A"/>
    <w:rsid w:val="005B5870"/>
    <w:rsid w:val="005C011F"/>
    <w:rsid w:val="005C4A34"/>
    <w:rsid w:val="005D01AA"/>
    <w:rsid w:val="00602636"/>
    <w:rsid w:val="00602FD1"/>
    <w:rsid w:val="0060529E"/>
    <w:rsid w:val="00625DC9"/>
    <w:rsid w:val="006530BE"/>
    <w:rsid w:val="0066547E"/>
    <w:rsid w:val="006665D3"/>
    <w:rsid w:val="00687A2E"/>
    <w:rsid w:val="00687AA5"/>
    <w:rsid w:val="006A2BBE"/>
    <w:rsid w:val="006C022E"/>
    <w:rsid w:val="006F5367"/>
    <w:rsid w:val="006F6BD0"/>
    <w:rsid w:val="0070728F"/>
    <w:rsid w:val="00742191"/>
    <w:rsid w:val="007B01C8"/>
    <w:rsid w:val="007C63CF"/>
    <w:rsid w:val="007E5D38"/>
    <w:rsid w:val="00843D97"/>
    <w:rsid w:val="00883AF1"/>
    <w:rsid w:val="00884B95"/>
    <w:rsid w:val="008A219C"/>
    <w:rsid w:val="008E0F16"/>
    <w:rsid w:val="008F74A1"/>
    <w:rsid w:val="00900217"/>
    <w:rsid w:val="00902000"/>
    <w:rsid w:val="00902B13"/>
    <w:rsid w:val="00913EB8"/>
    <w:rsid w:val="0093563C"/>
    <w:rsid w:val="00947209"/>
    <w:rsid w:val="00957E95"/>
    <w:rsid w:val="00965EB4"/>
    <w:rsid w:val="009A5CA7"/>
    <w:rsid w:val="009C3547"/>
    <w:rsid w:val="009D0D5B"/>
    <w:rsid w:val="009F28E6"/>
    <w:rsid w:val="00A41D6F"/>
    <w:rsid w:val="00A61E1A"/>
    <w:rsid w:val="00A65B76"/>
    <w:rsid w:val="00A8185D"/>
    <w:rsid w:val="00A84853"/>
    <w:rsid w:val="00AB71A2"/>
    <w:rsid w:val="00AC2A82"/>
    <w:rsid w:val="00AC49D9"/>
    <w:rsid w:val="00AE6A6B"/>
    <w:rsid w:val="00AF1978"/>
    <w:rsid w:val="00AF2F77"/>
    <w:rsid w:val="00AF6259"/>
    <w:rsid w:val="00B00B4F"/>
    <w:rsid w:val="00B43953"/>
    <w:rsid w:val="00B50DEB"/>
    <w:rsid w:val="00B74A8A"/>
    <w:rsid w:val="00BA10B8"/>
    <w:rsid w:val="00BB2C3F"/>
    <w:rsid w:val="00BD7697"/>
    <w:rsid w:val="00BE73A5"/>
    <w:rsid w:val="00C03606"/>
    <w:rsid w:val="00C048AC"/>
    <w:rsid w:val="00C10754"/>
    <w:rsid w:val="00C13EBA"/>
    <w:rsid w:val="00C460AF"/>
    <w:rsid w:val="00C819B0"/>
    <w:rsid w:val="00C853FD"/>
    <w:rsid w:val="00C9120A"/>
    <w:rsid w:val="00CC06C4"/>
    <w:rsid w:val="00CD085F"/>
    <w:rsid w:val="00CF1EAB"/>
    <w:rsid w:val="00D05D5B"/>
    <w:rsid w:val="00D45B4E"/>
    <w:rsid w:val="00D51750"/>
    <w:rsid w:val="00D626C6"/>
    <w:rsid w:val="00D74933"/>
    <w:rsid w:val="00D82910"/>
    <w:rsid w:val="00DB6A59"/>
    <w:rsid w:val="00DC276A"/>
    <w:rsid w:val="00E166F7"/>
    <w:rsid w:val="00E16AD0"/>
    <w:rsid w:val="00E2357A"/>
    <w:rsid w:val="00E27605"/>
    <w:rsid w:val="00E42615"/>
    <w:rsid w:val="00E54770"/>
    <w:rsid w:val="00E74402"/>
    <w:rsid w:val="00E75808"/>
    <w:rsid w:val="00EA2B12"/>
    <w:rsid w:val="00EC3028"/>
    <w:rsid w:val="00EC7397"/>
    <w:rsid w:val="00EE4621"/>
    <w:rsid w:val="00F11998"/>
    <w:rsid w:val="00F21281"/>
    <w:rsid w:val="00F361EF"/>
    <w:rsid w:val="00F374FD"/>
    <w:rsid w:val="00F67324"/>
    <w:rsid w:val="00F701F4"/>
    <w:rsid w:val="00F85226"/>
    <w:rsid w:val="00FB1C89"/>
    <w:rsid w:val="00FB4962"/>
    <w:rsid w:val="00FC6681"/>
    <w:rsid w:val="00FD67EE"/>
    <w:rsid w:val="00FF30D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965E51"/>
  <w15:chartTrackingRefBased/>
  <w15:docId w15:val="{D852794D-6A76-42B0-82CA-0BAE5E4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5C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5CA7"/>
    <w:rPr>
      <w:sz w:val="24"/>
      <w:szCs w:val="24"/>
    </w:rPr>
  </w:style>
  <w:style w:type="character" w:styleId="Hyperlink">
    <w:name w:val="Hyperlink"/>
    <w:uiPriority w:val="99"/>
    <w:unhideWhenUsed/>
    <w:rsid w:val="006F6BD0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6F6BD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3281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12</cp:revision>
  <cp:lastPrinted>2024-08-14T14:01:00Z</cp:lastPrinted>
  <dcterms:created xsi:type="dcterms:W3CDTF">2024-08-07T09:17:00Z</dcterms:created>
  <dcterms:modified xsi:type="dcterms:W3CDTF">2024-08-23T12:44:00Z</dcterms:modified>
</cp:coreProperties>
</file>